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7290E" w14:textId="77777777" w:rsidR="001C162B" w:rsidRPr="001C162B" w:rsidRDefault="001C162B" w:rsidP="001C162B">
      <w:pPr>
        <w:rPr>
          <w:b/>
          <w:bCs/>
        </w:rPr>
      </w:pPr>
      <w:r w:rsidRPr="001C162B">
        <w:rPr>
          <w:b/>
          <w:bCs/>
        </w:rPr>
        <w:t>KÜTAHYA ORGANİZE SANAYİ BÖLGESİ</w:t>
      </w:r>
    </w:p>
    <w:p w14:paraId="3A7EEA6F" w14:textId="77777777" w:rsidR="001C162B" w:rsidRPr="001C162B" w:rsidRDefault="001C162B" w:rsidP="001C162B">
      <w:pPr>
        <w:rPr>
          <w:b/>
          <w:bCs/>
        </w:rPr>
      </w:pPr>
      <w:r w:rsidRPr="001C162B">
        <w:rPr>
          <w:b/>
          <w:bCs/>
        </w:rPr>
        <w:t>KİŞİSEL VERİLERİN KORUNMASI VE İŞLENMESİ HAKKINDA AYDINLATMA METNİ</w:t>
      </w:r>
    </w:p>
    <w:p w14:paraId="31F470FA" w14:textId="77777777" w:rsidR="001C162B" w:rsidRPr="001C162B" w:rsidRDefault="001C162B" w:rsidP="001C162B">
      <w:r w:rsidRPr="001C162B">
        <w:rPr>
          <w:b/>
          <w:bCs/>
        </w:rPr>
        <w:t>Kütahya Organize Sanayi Bölgesi ("Kütahya OSB")</w:t>
      </w:r>
      <w:r w:rsidRPr="001C162B">
        <w:t> olarak, web sitemizi (</w:t>
      </w:r>
      <w:hyperlink r:id="rId5" w:tgtFrame="_blank" w:history="1">
        <w:r w:rsidRPr="001C162B">
          <w:rPr>
            <w:rStyle w:val="Kpr"/>
          </w:rPr>
          <w:t>www.kutahyaosb.org.tr</w:t>
        </w:r>
      </w:hyperlink>
      <w:r w:rsidRPr="001C162B">
        <w:t>) ziyaret etmeniz ve hizmetlerimizden yararlanmanız sırasında elde edilen kişisel verilerinizin güvenliğine ve gizliliğine büyük önem veriyoruz. Bu kapsamda, </w:t>
      </w:r>
      <w:r w:rsidRPr="001C162B">
        <w:rPr>
          <w:b/>
          <w:bCs/>
        </w:rPr>
        <w:t>6698 sayılı Kişisel Verilerin Korunması Kanunu’nun ("Kanun") 10. maddesinden</w:t>
      </w:r>
      <w:r w:rsidRPr="001C162B">
        <w:t> doğan "Veri Sorumlusunun Aydınlatma Yükümlülüğü"nü yerine getirmek amacıyla sizleri bilgilendirmek isteriz.</w:t>
      </w:r>
    </w:p>
    <w:p w14:paraId="099EF9B2" w14:textId="77777777" w:rsidR="001C162B" w:rsidRPr="001C162B" w:rsidRDefault="001C162B" w:rsidP="001C162B">
      <w:pPr>
        <w:rPr>
          <w:b/>
          <w:bCs/>
        </w:rPr>
      </w:pPr>
      <w:r w:rsidRPr="001C162B">
        <w:rPr>
          <w:b/>
          <w:bCs/>
        </w:rPr>
        <w:t>1. VERİ SORUMLUSU</w:t>
      </w:r>
    </w:p>
    <w:p w14:paraId="32DDD118" w14:textId="77777777" w:rsidR="001C162B" w:rsidRPr="001C162B" w:rsidRDefault="001C162B" w:rsidP="001C162B">
      <w:r w:rsidRPr="001C162B">
        <w:t>6698 sayılı Kanun uyarınca, kişisel verileriniz; veri sorumlusu sıfatıyla </w:t>
      </w:r>
      <w:r w:rsidRPr="001C162B">
        <w:rPr>
          <w:b/>
          <w:bCs/>
        </w:rPr>
        <w:t>Kütahya Organize Sanayi Bölgesi</w:t>
      </w:r>
      <w:r w:rsidRPr="001C162B">
        <w:t> tarafından aşağıda açıklanan kapsamda işlenebilecektir.</w:t>
      </w:r>
    </w:p>
    <w:p w14:paraId="02AB5EBD" w14:textId="77777777" w:rsidR="001C162B" w:rsidRPr="001C162B" w:rsidRDefault="001C162B" w:rsidP="001C162B">
      <w:pPr>
        <w:numPr>
          <w:ilvl w:val="0"/>
          <w:numId w:val="1"/>
        </w:numPr>
      </w:pPr>
      <w:r w:rsidRPr="001C162B">
        <w:rPr>
          <w:b/>
          <w:bCs/>
        </w:rPr>
        <w:t>Adres:</w:t>
      </w:r>
      <w:r w:rsidRPr="001C162B">
        <w:t> Organize Sanayi Bölgesi Nafi GÜRAL Caddesi No.3 Kütahya/Merkez</w:t>
      </w:r>
    </w:p>
    <w:p w14:paraId="035E240C" w14:textId="77777777" w:rsidR="001C162B" w:rsidRPr="001C162B" w:rsidRDefault="001C162B" w:rsidP="001C162B">
      <w:pPr>
        <w:numPr>
          <w:ilvl w:val="0"/>
          <w:numId w:val="1"/>
        </w:numPr>
      </w:pPr>
      <w:r w:rsidRPr="001C162B">
        <w:rPr>
          <w:b/>
          <w:bCs/>
        </w:rPr>
        <w:t>Telefon:</w:t>
      </w:r>
      <w:r w:rsidRPr="001C162B">
        <w:t> +90 (274) 266 21 46</w:t>
      </w:r>
    </w:p>
    <w:p w14:paraId="4D999A5B" w14:textId="77777777" w:rsidR="001C162B" w:rsidRPr="001C162B" w:rsidRDefault="001C162B" w:rsidP="001C162B">
      <w:pPr>
        <w:numPr>
          <w:ilvl w:val="0"/>
          <w:numId w:val="1"/>
        </w:numPr>
      </w:pPr>
      <w:r w:rsidRPr="001C162B">
        <w:rPr>
          <w:b/>
          <w:bCs/>
        </w:rPr>
        <w:t>E-posta:</w:t>
      </w:r>
      <w:r w:rsidRPr="001C162B">
        <w:t> </w:t>
      </w:r>
      <w:hyperlink r:id="rId6" w:tgtFrame="_blank" w:history="1">
        <w:r w:rsidRPr="001C162B">
          <w:rPr>
            <w:rStyle w:val="Kpr"/>
          </w:rPr>
          <w:t>kutahyaosb@kutahyaosb.org.tr</w:t>
        </w:r>
      </w:hyperlink>
    </w:p>
    <w:p w14:paraId="18C37629" w14:textId="77777777" w:rsidR="001C162B" w:rsidRPr="001C162B" w:rsidRDefault="001C162B" w:rsidP="001C162B">
      <w:pPr>
        <w:numPr>
          <w:ilvl w:val="0"/>
          <w:numId w:val="1"/>
        </w:numPr>
      </w:pPr>
      <w:r w:rsidRPr="001C162B">
        <w:rPr>
          <w:b/>
          <w:bCs/>
        </w:rPr>
        <w:t>KEP Adresi:</w:t>
      </w:r>
      <w:r w:rsidRPr="001C162B">
        <w:t> </w:t>
      </w:r>
      <w:hyperlink r:id="rId7" w:tgtFrame="_blank" w:history="1">
        <w:r w:rsidRPr="001C162B">
          <w:rPr>
            <w:rStyle w:val="Kpr"/>
          </w:rPr>
          <w:t>kutahyaosb@hs01.kep.tr</w:t>
        </w:r>
      </w:hyperlink>
    </w:p>
    <w:p w14:paraId="1D98B6AC" w14:textId="77777777" w:rsidR="001C162B" w:rsidRPr="001C162B" w:rsidRDefault="001C162B" w:rsidP="001C162B">
      <w:pPr>
        <w:rPr>
          <w:b/>
          <w:bCs/>
        </w:rPr>
      </w:pPr>
      <w:r w:rsidRPr="001C162B">
        <w:rPr>
          <w:b/>
          <w:bCs/>
        </w:rPr>
        <w:t>2. KİŞİSEL VERİLERİNİZİN İŞLENME AMACI</w:t>
      </w:r>
    </w:p>
    <w:p w14:paraId="06A4ABAC" w14:textId="77777777" w:rsidR="001C162B" w:rsidRPr="001C162B" w:rsidRDefault="001C162B" w:rsidP="001C162B">
      <w:r w:rsidRPr="001C162B">
        <w:t>Web sitemiz üzerinden (iletişim formları, şikayet/öneri formları, çerezler vb. aracılığıyla) toplanan kimlik, iletişim ve işlem güvenliği bilgileriniz;</w:t>
      </w:r>
    </w:p>
    <w:p w14:paraId="765A8806" w14:textId="77777777" w:rsidR="001C162B" w:rsidRPr="001C162B" w:rsidRDefault="001C162B" w:rsidP="001C162B">
      <w:pPr>
        <w:numPr>
          <w:ilvl w:val="0"/>
          <w:numId w:val="2"/>
        </w:numPr>
      </w:pPr>
      <w:r w:rsidRPr="001C162B">
        <w:t>Kütahya OSB tarafından yürütülen faaliyetlerin mevzuata uygun olarak yerine getirilmesi,</w:t>
      </w:r>
    </w:p>
    <w:p w14:paraId="0A214445" w14:textId="77777777" w:rsidR="001C162B" w:rsidRPr="001C162B" w:rsidRDefault="001C162B" w:rsidP="001C162B">
      <w:pPr>
        <w:numPr>
          <w:ilvl w:val="0"/>
          <w:numId w:val="2"/>
        </w:numPr>
      </w:pPr>
      <w:r w:rsidRPr="001C162B">
        <w:t>Sizlerden gelen talep, şikayet ve önerilerin değerlendirilmesi ve yanıtlanması,</w:t>
      </w:r>
    </w:p>
    <w:p w14:paraId="3944C8BC" w14:textId="77777777" w:rsidR="001C162B" w:rsidRPr="001C162B" w:rsidRDefault="001C162B" w:rsidP="001C162B">
      <w:pPr>
        <w:numPr>
          <w:ilvl w:val="0"/>
          <w:numId w:val="2"/>
        </w:numPr>
      </w:pPr>
      <w:r w:rsidRPr="001C162B">
        <w:t>İletişim faaliyetlerinin yürütülmesi,</w:t>
      </w:r>
    </w:p>
    <w:p w14:paraId="1ED59A95" w14:textId="77777777" w:rsidR="001C162B" w:rsidRPr="001C162B" w:rsidRDefault="001C162B" w:rsidP="001C162B">
      <w:pPr>
        <w:numPr>
          <w:ilvl w:val="0"/>
          <w:numId w:val="2"/>
        </w:numPr>
      </w:pPr>
      <w:r w:rsidRPr="001C162B">
        <w:t>Bilgi güvenliği süreçlerinin yürütülmesi (5651 sayılı Kanun gereği trafik kayıtlarının tutulması),</w:t>
      </w:r>
    </w:p>
    <w:p w14:paraId="03980825" w14:textId="77777777" w:rsidR="001C162B" w:rsidRPr="001C162B" w:rsidRDefault="001C162B" w:rsidP="001C162B">
      <w:pPr>
        <w:numPr>
          <w:ilvl w:val="0"/>
          <w:numId w:val="2"/>
        </w:numPr>
      </w:pPr>
      <w:r w:rsidRPr="001C162B">
        <w:t>Yetkili kişi, kurum ve kuruluşlara bilgi verilmesi,</w:t>
      </w:r>
    </w:p>
    <w:p w14:paraId="7A7D27E3" w14:textId="77777777" w:rsidR="001C162B" w:rsidRPr="001C162B" w:rsidRDefault="001C162B" w:rsidP="001C162B">
      <w:r w:rsidRPr="001C162B">
        <w:t>amaçlarıyla, Kanun’un 5. ve 6. maddelerinde belirtilen kişisel veri işleme şartları dahilinde işlenmektedir.</w:t>
      </w:r>
    </w:p>
    <w:p w14:paraId="2E70355D" w14:textId="77777777" w:rsidR="001C162B" w:rsidRPr="001C162B" w:rsidRDefault="001C162B" w:rsidP="001C162B">
      <w:pPr>
        <w:rPr>
          <w:b/>
          <w:bCs/>
        </w:rPr>
      </w:pPr>
      <w:r w:rsidRPr="001C162B">
        <w:rPr>
          <w:b/>
          <w:bCs/>
        </w:rPr>
        <w:t>3. KİŞİSEL VERİLERİN AKTARILMASI</w:t>
      </w:r>
    </w:p>
    <w:p w14:paraId="21BBFB0B" w14:textId="77777777" w:rsidR="001C162B" w:rsidRPr="001C162B" w:rsidRDefault="001C162B" w:rsidP="001C162B">
      <w:r w:rsidRPr="001C162B">
        <w:t>Kişisel verileriniz; yukarıda belirtilen amaçların gerçekleştirilmesi doğrultusunda, Kanun’un 8. maddesine uygun olarak; kanunen yetkili kamu kurumlarına (örneğin bakanlıklar, mahkemeler) ve hukuki yükümlülüklerimizin yerine getirilmesi amacıyla hizmet aldığımız yetkili üçüncü kişilere aktarılabilecektir.</w:t>
      </w:r>
    </w:p>
    <w:p w14:paraId="439A88B2" w14:textId="77777777" w:rsidR="001C162B" w:rsidRPr="001C162B" w:rsidRDefault="001C162B" w:rsidP="001C162B">
      <w:pPr>
        <w:rPr>
          <w:b/>
          <w:bCs/>
        </w:rPr>
      </w:pPr>
      <w:r w:rsidRPr="001C162B">
        <w:rPr>
          <w:b/>
          <w:bCs/>
        </w:rPr>
        <w:lastRenderedPageBreak/>
        <w:t>4. KİŞİSEL VERİ TOPLAMANIN YÖNTEMİ VE HUKUKİ SEBEBİ</w:t>
      </w:r>
    </w:p>
    <w:p w14:paraId="1A7AFB3E" w14:textId="77777777" w:rsidR="001C162B" w:rsidRPr="001C162B" w:rsidRDefault="001C162B" w:rsidP="001C162B">
      <w:r w:rsidRPr="001C162B">
        <w:t>Kişisel verileriniz, web sitemizi ziyaretiniz sırasında elektronik ortamda otomatik veya kısmen otomatik yollarla (çerezler, iletişim formunun doldurulması vb.) elde edilmektedir. Bu veriler, Kanun’un 5. maddesinde yer alan </w:t>
      </w:r>
      <w:r w:rsidRPr="001C162B">
        <w:rPr>
          <w:b/>
          <w:bCs/>
        </w:rPr>
        <w:t>"Kanunlarda açıkça öngörülmesi"</w:t>
      </w:r>
      <w:r w:rsidRPr="001C162B">
        <w:t>, </w:t>
      </w:r>
      <w:r w:rsidRPr="001C162B">
        <w:rPr>
          <w:b/>
          <w:bCs/>
        </w:rPr>
        <w:t>"Veri sorumlusunun hukuki yükümlülüğünü yerine getirebilmesi için zorunlu olması"</w:t>
      </w:r>
      <w:r w:rsidRPr="001C162B">
        <w:t> ve </w:t>
      </w:r>
      <w:r w:rsidRPr="001C162B">
        <w:rPr>
          <w:b/>
          <w:bCs/>
        </w:rPr>
        <w:t>"İlgili kişinin temel hak ve özgürlüklerine zarar vermemek kaydıyla, veri sorumlusunun meşru menfaatleri için veri işlenmesinin zorunlu olması"</w:t>
      </w:r>
      <w:r w:rsidRPr="001C162B">
        <w:t> hukuki sebeplerine dayanarak işlenmektedir.</w:t>
      </w:r>
    </w:p>
    <w:p w14:paraId="7B05468C" w14:textId="77777777" w:rsidR="001C162B" w:rsidRPr="001C162B" w:rsidRDefault="001C162B" w:rsidP="001C162B">
      <w:pPr>
        <w:rPr>
          <w:b/>
          <w:bCs/>
        </w:rPr>
      </w:pPr>
      <w:r w:rsidRPr="001C162B">
        <w:rPr>
          <w:b/>
          <w:bCs/>
        </w:rPr>
        <w:t>5. İLGİLİ KİŞİNİN HAKLARI (KANUN MADDE 11)</w:t>
      </w:r>
    </w:p>
    <w:p w14:paraId="14705E93" w14:textId="77777777" w:rsidR="001C162B" w:rsidRPr="001C162B" w:rsidRDefault="001C162B" w:rsidP="001C162B">
      <w:r w:rsidRPr="001C162B">
        <w:t>Kişisel veri sahibi olarak Kanun’un 11. maddesi uyarınca aşağıdaki haklara sahipsiniz:</w:t>
      </w:r>
    </w:p>
    <w:p w14:paraId="35E8EEAA" w14:textId="77777777" w:rsidR="001C162B" w:rsidRPr="001C162B" w:rsidRDefault="001C162B" w:rsidP="001C162B">
      <w:pPr>
        <w:numPr>
          <w:ilvl w:val="0"/>
          <w:numId w:val="3"/>
        </w:numPr>
      </w:pPr>
      <w:r w:rsidRPr="001C162B">
        <w:t>Kişisel verinizin işlenip işlenmediğini öğrenme,</w:t>
      </w:r>
    </w:p>
    <w:p w14:paraId="4418D19D" w14:textId="77777777" w:rsidR="001C162B" w:rsidRPr="001C162B" w:rsidRDefault="001C162B" w:rsidP="001C162B">
      <w:pPr>
        <w:numPr>
          <w:ilvl w:val="0"/>
          <w:numId w:val="3"/>
        </w:numPr>
      </w:pPr>
      <w:r w:rsidRPr="001C162B">
        <w:t>Kişisel verileriniz işlenmişse buna ilişkin bilgi talep etme,</w:t>
      </w:r>
    </w:p>
    <w:p w14:paraId="072E566B" w14:textId="77777777" w:rsidR="001C162B" w:rsidRPr="001C162B" w:rsidRDefault="001C162B" w:rsidP="001C162B">
      <w:pPr>
        <w:numPr>
          <w:ilvl w:val="0"/>
          <w:numId w:val="3"/>
        </w:numPr>
      </w:pPr>
      <w:r w:rsidRPr="001C162B">
        <w:t>Kişisel verilerin işlenme amacını ve bunların amacına uygun kullanılıp kullanılmadığını öğrenme,</w:t>
      </w:r>
    </w:p>
    <w:p w14:paraId="17B60D4E" w14:textId="77777777" w:rsidR="001C162B" w:rsidRPr="001C162B" w:rsidRDefault="001C162B" w:rsidP="001C162B">
      <w:pPr>
        <w:numPr>
          <w:ilvl w:val="0"/>
          <w:numId w:val="3"/>
        </w:numPr>
      </w:pPr>
      <w:r w:rsidRPr="001C162B">
        <w:t>Yurt içinde veya yurt dışında kişisel verilerin aktarıldığı üçüncü kişileri bilme,</w:t>
      </w:r>
    </w:p>
    <w:p w14:paraId="3E293949" w14:textId="77777777" w:rsidR="001C162B" w:rsidRPr="001C162B" w:rsidRDefault="001C162B" w:rsidP="001C162B">
      <w:pPr>
        <w:numPr>
          <w:ilvl w:val="0"/>
          <w:numId w:val="3"/>
        </w:numPr>
      </w:pPr>
      <w:r w:rsidRPr="001C162B">
        <w:t>Kişisel verilerin eksik veya yanlış işlenmiş olması hâlinde bunların düzeltilmesini isteme,</w:t>
      </w:r>
    </w:p>
    <w:p w14:paraId="4E877817" w14:textId="77777777" w:rsidR="001C162B" w:rsidRPr="001C162B" w:rsidRDefault="001C162B" w:rsidP="001C162B">
      <w:pPr>
        <w:numPr>
          <w:ilvl w:val="0"/>
          <w:numId w:val="3"/>
        </w:numPr>
      </w:pPr>
      <w:r w:rsidRPr="001C162B">
        <w:t>Kanun’un 7. maddesinde öngörülen şartlar çerçevesinde kişisel verilerin silinmesini veya yok edilmesini isteme,</w:t>
      </w:r>
    </w:p>
    <w:p w14:paraId="3E16EAA4" w14:textId="77777777" w:rsidR="001C162B" w:rsidRPr="001C162B" w:rsidRDefault="001C162B" w:rsidP="001C162B">
      <w:pPr>
        <w:numPr>
          <w:ilvl w:val="0"/>
          <w:numId w:val="3"/>
        </w:numPr>
      </w:pPr>
      <w:r w:rsidRPr="001C162B">
        <w:t>İşlemlerin, verilerin aktarıldığı üçüncü kişilere bildirilmesini isteme,</w:t>
      </w:r>
    </w:p>
    <w:p w14:paraId="103458B8" w14:textId="77777777" w:rsidR="001C162B" w:rsidRPr="001C162B" w:rsidRDefault="001C162B" w:rsidP="001C162B">
      <w:pPr>
        <w:numPr>
          <w:ilvl w:val="0"/>
          <w:numId w:val="3"/>
        </w:numPr>
      </w:pPr>
      <w:r w:rsidRPr="001C162B">
        <w:t>İşlenen verilerin münhasıran otomatik sistemler vasıtasıyla analiz edilmesi suretiyle aleyhinize bir sonucun ortaya çıkmasına itiraz etme,</w:t>
      </w:r>
    </w:p>
    <w:p w14:paraId="433C34BB" w14:textId="77777777" w:rsidR="001C162B" w:rsidRPr="001C162B" w:rsidRDefault="001C162B" w:rsidP="001C162B">
      <w:pPr>
        <w:numPr>
          <w:ilvl w:val="0"/>
          <w:numId w:val="3"/>
        </w:numPr>
      </w:pPr>
      <w:r w:rsidRPr="001C162B">
        <w:t>Kişisel verilerin kanuna aykırı olarak işlenmesi sebebiyle zarara uğramanız hâlinde zararın giderilmesini talep etme.</w:t>
      </w:r>
    </w:p>
    <w:p w14:paraId="77BFB203" w14:textId="77777777" w:rsidR="001C162B" w:rsidRPr="001C162B" w:rsidRDefault="001C162B" w:rsidP="001C162B">
      <w:r w:rsidRPr="001C162B">
        <w:t>Bu haklarınıza ilişkin taleplerinizi, yukarıda belirtilen adresimize yazılı olarak veya </w:t>
      </w:r>
      <w:hyperlink r:id="rId8" w:tgtFrame="_blank" w:history="1">
        <w:r w:rsidRPr="001C162B">
          <w:rPr>
            <w:rStyle w:val="Kpr"/>
            <w:b/>
            <w:bCs/>
          </w:rPr>
          <w:t>kutahyaosb@hs01.kep.tr</w:t>
        </w:r>
      </w:hyperlink>
      <w:r w:rsidRPr="001C162B">
        <w:t> kayıtlı elektronik posta (KEP) adresimize iletebilirsiniz.</w:t>
      </w:r>
    </w:p>
    <w:p w14:paraId="73FED3A9" w14:textId="77777777" w:rsidR="00240083" w:rsidRDefault="00240083"/>
    <w:sectPr w:rsidR="00240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44260C"/>
    <w:multiLevelType w:val="multilevel"/>
    <w:tmpl w:val="B0E8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A32B38"/>
    <w:multiLevelType w:val="multilevel"/>
    <w:tmpl w:val="6B58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2A7824"/>
    <w:multiLevelType w:val="multilevel"/>
    <w:tmpl w:val="AC2E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4858025">
    <w:abstractNumId w:val="2"/>
  </w:num>
  <w:num w:numId="2" w16cid:durableId="401374845">
    <w:abstractNumId w:val="1"/>
  </w:num>
  <w:num w:numId="3" w16cid:durableId="820996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36"/>
    <w:rsid w:val="000A4636"/>
    <w:rsid w:val="00156730"/>
    <w:rsid w:val="001C162B"/>
    <w:rsid w:val="00240083"/>
    <w:rsid w:val="00B5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ADD19-3A86-4C33-A839-2F4D0FE8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4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4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A4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4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4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A4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A4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A4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4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A4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4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A4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463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463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A463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A463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A463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463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A4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A4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A4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A4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A4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A463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A463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A463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A4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A463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A4636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1C162B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C1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3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tahyaosb@hs01.kep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tahyaosb@hs01.kep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tahyaosb@kutahyaosb.org.tr" TargetMode="External"/><Relationship Id="rId5" Type="http://schemas.openxmlformats.org/officeDocument/2006/relationships/hyperlink" Target="http://www.kutahyaosb.org.t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 KAYA</dc:creator>
  <cp:keywords/>
  <dc:description/>
  <cp:lastModifiedBy>Baha KAYA</cp:lastModifiedBy>
  <cp:revision>3</cp:revision>
  <dcterms:created xsi:type="dcterms:W3CDTF">2026-02-04T07:52:00Z</dcterms:created>
  <dcterms:modified xsi:type="dcterms:W3CDTF">2026-02-04T07:52:00Z</dcterms:modified>
</cp:coreProperties>
</file>